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00" w:lineRule="exact"/>
        <w:textAlignment w:val="auto"/>
        <w:rPr>
          <w:rFonts w:hint="default" w:asciiTheme="majorEastAsia" w:hAnsiTheme="majorEastAsia" w:eastAsiaTheme="majorEastAsia" w:cstheme="majorEastAsia"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  <w:lang w:val="zh-CN"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>1</w:t>
      </w:r>
    </w:p>
    <w:p>
      <w:pPr>
        <w:keepNext w:val="0"/>
        <w:keepLines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after="0" w:line="360" w:lineRule="auto"/>
        <w:ind w:firstLine="0" w:firstLineChars="0"/>
        <w:jc w:val="center"/>
        <w:textAlignment w:val="auto"/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  <w:t>中陕核工业集团陕西二一〇研究所有限公司</w:t>
      </w:r>
    </w:p>
    <w:p>
      <w:pPr>
        <w:keepNext w:val="0"/>
        <w:keepLines/>
        <w:pageBreakBefore w:val="0"/>
        <w:widowControl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after="0" w:line="360" w:lineRule="auto"/>
        <w:ind w:firstLine="0" w:firstLineChars="0"/>
        <w:jc w:val="center"/>
        <w:textAlignment w:val="auto"/>
        <w:rPr>
          <w:rFonts w:hint="default" w:asciiTheme="minorEastAsia" w:hAnsiTheme="minor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  <w:t>2025年招聘计划表</w:t>
      </w:r>
    </w:p>
    <w:tbl>
      <w:tblPr>
        <w:tblStyle w:val="5"/>
        <w:tblW w:w="939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884"/>
        <w:gridCol w:w="701"/>
        <w:gridCol w:w="813"/>
        <w:gridCol w:w="1844"/>
        <w:gridCol w:w="940"/>
        <w:gridCol w:w="362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587" w:type="dxa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84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招聘</w:t>
            </w:r>
          </w:p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701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招聘</w:t>
            </w:r>
          </w:p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81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学历</w:t>
            </w:r>
          </w:p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要求</w:t>
            </w:r>
          </w:p>
        </w:tc>
        <w:tc>
          <w:tcPr>
            <w:tcW w:w="1844" w:type="dxa"/>
            <w:vAlign w:val="center"/>
          </w:tcPr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94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招聘</w:t>
            </w:r>
          </w:p>
          <w:p>
            <w:pPr>
              <w:spacing w:after="0" w:line="240" w:lineRule="auto"/>
              <w:jc w:val="center"/>
              <w:rPr>
                <w:rFonts w:asciiTheme="minorEastAsia" w:hAnsiTheme="minorEastAsia" w:eastAsia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3627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  <w:szCs w:val="24"/>
                <w:lang w:eastAsia="zh-CN"/>
              </w:rPr>
              <w:t>任职要求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技术员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本科及以上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机械设计、机械制造自动化、电气工程和计算机工程等相关专业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年龄在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岁以下；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具有高度责任心，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工作严谨，精通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有良好的沟通能力和较强的团队合作意识；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（有相关职称任职资格证及工作经验优先考虑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镗工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及以上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机械制造工艺与设备相关专业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熟悉技术图纸，熟练使用镗床加工设备；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熟悉生产制作规程和安全法规；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有良好的沟通能力和较强的团队合作意识；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（有相关专业的实习经验或持中级以上技能等级证优先）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车工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及以上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  <w:t>机械制造工艺与设备相关专业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熟悉技术图纸，熟练使用车床加工设备；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熟悉生产制作规程和安全法规；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有良好的沟通能力和较强的团队合作意识；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（有相关专业的实习经验或持中级以上技能等级证优先）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5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焊工</w:t>
            </w: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及以上</w:t>
            </w: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both"/>
              <w:textAlignment w:val="auto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机械制造工艺与设备相关专业</w:t>
            </w:r>
          </w:p>
        </w:tc>
        <w:tc>
          <w:tcPr>
            <w:tcW w:w="9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校招、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社招</w:t>
            </w:r>
          </w:p>
        </w:tc>
        <w:tc>
          <w:tcPr>
            <w:tcW w:w="36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持有特种工操作证，熟练使用电焊设备，能按图纸要求完成产品加工；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  <w:t>熟悉生产制作规程和安全法规；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3、有良好的沟通能力和较强的团队合作意识；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ind w:left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有相关专业的实习经验或持中级以上技能等级证优先）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434BD"/>
    <w:multiLevelType w:val="multilevel"/>
    <w:tmpl w:val="2D5434BD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62DF6767"/>
    <w:multiLevelType w:val="singleLevel"/>
    <w:tmpl w:val="62DF676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422A1A4"/>
    <w:multiLevelType w:val="singleLevel"/>
    <w:tmpl w:val="6422A1A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52454"/>
    <w:rsid w:val="265E0E81"/>
    <w:rsid w:val="3DA5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2024-03-22T06:51:00Z</dcterms:created>
  <dc:creator>Administrator</dc:creator>
  <cp:lastModifiedBy>Administrator</cp:lastModifiedBy>
  <dcterms:modified xsi:type="dcterms:W3CDTF">2025-03-07T04:08:36Z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